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3A2CB" w14:textId="56AFD2D8" w:rsidR="00CD72CD" w:rsidRPr="000473CD" w:rsidRDefault="000473CD" w:rsidP="000473CD">
      <w:pPr>
        <w:ind w:right="-568"/>
        <w:jc w:val="center"/>
        <w:rPr>
          <w:b/>
          <w:bCs/>
        </w:rPr>
      </w:pPr>
      <w:r w:rsidRPr="000473CD">
        <w:rPr>
          <w:b/>
          <w:bCs/>
        </w:rPr>
        <w:t>Podnikatelský balíček</w:t>
      </w:r>
    </w:p>
    <w:tbl>
      <w:tblPr>
        <w:tblW w:w="10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2200"/>
        <w:gridCol w:w="5100"/>
        <w:gridCol w:w="980"/>
        <w:gridCol w:w="1220"/>
      </w:tblGrid>
      <w:tr w:rsidR="00560098" w:rsidRPr="00560098" w14:paraId="25609E5C" w14:textId="77777777" w:rsidTr="00560098">
        <w:trPr>
          <w:trHeight w:val="59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202E223E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proofErr w:type="spellStart"/>
            <w:r w:rsidRPr="0056009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Poř</w:t>
            </w:r>
            <w:proofErr w:type="spellEnd"/>
            <w:r w:rsidRPr="0056009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. číslo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24E47393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Námět</w:t>
            </w:r>
          </w:p>
        </w:tc>
        <w:tc>
          <w:tcPr>
            <w:tcW w:w="51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6B329A14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Návrh řešení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0F4DDCA4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Gestor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EA9DB"/>
            <w:noWrap/>
            <w:vAlign w:val="center"/>
            <w:hideMark/>
          </w:tcPr>
          <w:p w14:paraId="39163E4B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Spolupráce</w:t>
            </w:r>
          </w:p>
        </w:tc>
      </w:tr>
      <w:tr w:rsidR="00560098" w:rsidRPr="00560098" w14:paraId="10F96BEA" w14:textId="77777777" w:rsidTr="00560098">
        <w:trPr>
          <w:trHeight w:val="14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80478" w14:textId="77777777" w:rsidR="00560098" w:rsidRPr="00082DAD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2949" w14:textId="77777777" w:rsidR="00560098" w:rsidRPr="00082DAD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Databáze informačních povinností (DIP)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CD07A" w14:textId="77777777" w:rsidR="00560098" w:rsidRPr="00082DAD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Zveřejnění povinností podnikatelů v jednom informačním systému a jejich průběžná aktualizace.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6B502" w14:textId="77777777" w:rsidR="00560098" w:rsidRPr="00082DAD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MPO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ADBA8" w14:textId="77777777" w:rsidR="00560098" w:rsidRPr="00A31A63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dotčené ústřední orgány státní správy</w:t>
            </w:r>
          </w:p>
        </w:tc>
      </w:tr>
      <w:tr w:rsidR="009D0AA5" w:rsidRPr="00560098" w14:paraId="2B418BD0" w14:textId="77777777" w:rsidTr="00560098">
        <w:trPr>
          <w:trHeight w:val="14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108CF" w14:textId="0C9D7C2A" w:rsidR="009D0AA5" w:rsidRPr="00082DAD" w:rsidRDefault="009D0AA5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BDBF1" w14:textId="16A6574F" w:rsidR="009D0AA5" w:rsidRPr="00082DAD" w:rsidRDefault="009D0AA5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Portál podnikatele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9839" w14:textId="5A618869" w:rsidR="00AD326A" w:rsidRPr="00082DAD" w:rsidRDefault="00F8689E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</w:t>
            </w:r>
            <w:r w:rsidR="00AD326A" w:rsidRPr="00983CA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ytvořit </w:t>
            </w:r>
            <w:r w:rsidR="001D3718">
              <w:rPr>
                <w:rFonts w:ascii="Calibri" w:eastAsia="Times New Roman" w:hAnsi="Calibri" w:cs="Calibri"/>
                <w:color w:val="000000"/>
                <w:lang w:eastAsia="cs-CZ"/>
              </w:rPr>
              <w:t>jeden centrální web, kde budou k dispozici</w:t>
            </w:r>
            <w:r w:rsidR="00AD326A" w:rsidRPr="00983CA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elektronické služby veřejné správy vůči podnikatelům</w:t>
            </w:r>
            <w:r w:rsidR="00205BAB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="00AD326A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AD326A" w:rsidRPr="00983CA0">
              <w:rPr>
                <w:rFonts w:ascii="Calibri" w:eastAsia="Times New Roman" w:hAnsi="Calibri" w:cs="Calibri"/>
                <w:color w:val="000000"/>
                <w:lang w:eastAsia="cs-CZ"/>
              </w:rPr>
              <w:t>Portál bude sloužit jako rozcestník, odkud může uživatel elektronicky komunikovat s institucemi z jednoho místa</w:t>
            </w:r>
            <w:r w:rsidR="00CB78F6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  <w:r w:rsidR="00AD326A" w:rsidRPr="00983CA0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Portál podnikatele bude vytvořen na základě zkušeností Portálu občana.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699D39" w14:textId="2B98E844" w:rsidR="009D0AA5" w:rsidRPr="00082DAD" w:rsidRDefault="009D0AA5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MPO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1575F" w14:textId="13DA8DDE" w:rsidR="009D0AA5" w:rsidRPr="00082DAD" w:rsidRDefault="009D0AA5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DIA, NAKIT, dotčené orgány veřejné správy</w:t>
            </w:r>
          </w:p>
        </w:tc>
      </w:tr>
      <w:tr w:rsidR="00560098" w:rsidRPr="00560098" w14:paraId="30B92183" w14:textId="77777777" w:rsidTr="00DF3F1A">
        <w:trPr>
          <w:trHeight w:val="11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84E99" w14:textId="77C79D44" w:rsidR="00560098" w:rsidRPr="00560098" w:rsidRDefault="009927DF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C18EC" w14:textId="77777777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Portál živnostenského podnikání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511AB" w14:textId="61A24B21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Provést úpravy s cílem dosáhnout uživatelsky přívětivější podoby portálu</w:t>
            </w:r>
            <w:r w:rsidR="008C5504">
              <w:rPr>
                <w:rFonts w:ascii="Calibri" w:eastAsia="Times New Roman" w:hAnsi="Calibri" w:cs="Calibri"/>
                <w:color w:val="000000"/>
                <w:lang w:eastAsia="cs-CZ"/>
              </w:rPr>
              <w:t>. Zapojení umělé inteligence, která pomůže uživatelům při řešení jejich podnětů</w:t>
            </w:r>
            <w:r w:rsidR="00082DAD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39162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MPO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D224A" w14:textId="77777777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D630D1" w:rsidRPr="00560098" w14:paraId="3662CCCB" w14:textId="77777777" w:rsidTr="00DF3F1A">
        <w:trPr>
          <w:trHeight w:val="267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AD93C" w14:textId="07576A5B" w:rsidR="00D630D1" w:rsidDel="009927DF" w:rsidRDefault="00D630D1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CAF7B" w14:textId="09B0978B" w:rsidR="00D630D1" w:rsidRPr="00560098" w:rsidRDefault="00D630D1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Zvýšení limitu pro fotovoltaiku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4F5FA" w14:textId="6ABAF9EF" w:rsidR="00D630D1" w:rsidRPr="00560098" w:rsidRDefault="00AA0C23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C36EDF">
              <w:rPr>
                <w:rFonts w:ascii="Calibri" w:eastAsia="Times New Roman" w:hAnsi="Calibri" w:cs="Calibri"/>
                <w:color w:val="auto"/>
                <w:lang w:eastAsia="cs-CZ"/>
              </w:rPr>
              <w:t>Zpracovat návrh na navýšení limitu pro fotovoltaiku z</w:t>
            </w:r>
            <w:r w:rsidR="00BC6540">
              <w:rPr>
                <w:rFonts w:ascii="Calibri" w:eastAsia="Times New Roman" w:hAnsi="Calibri" w:cs="Calibri"/>
                <w:color w:val="auto"/>
                <w:lang w:eastAsia="cs-CZ"/>
              </w:rPr>
              <w:t> </w:t>
            </w:r>
            <w:r w:rsidRPr="00C36EDF">
              <w:rPr>
                <w:rFonts w:ascii="Calibri" w:eastAsia="Times New Roman" w:hAnsi="Calibri" w:cs="Calibri"/>
                <w:color w:val="auto"/>
                <w:lang w:eastAsia="cs-CZ"/>
              </w:rPr>
              <w:t>50</w:t>
            </w:r>
            <w:r w:rsidR="00BC6540">
              <w:rPr>
                <w:rFonts w:ascii="Calibri" w:eastAsia="Times New Roman" w:hAnsi="Calibri" w:cs="Calibri"/>
                <w:color w:val="auto"/>
                <w:lang w:eastAsia="cs-CZ"/>
              </w:rPr>
              <w:t xml:space="preserve"> kW</w:t>
            </w:r>
            <w:r w:rsidRPr="00C36EDF">
              <w:rPr>
                <w:rFonts w:ascii="Calibri" w:eastAsia="Times New Roman" w:hAnsi="Calibri" w:cs="Calibri"/>
                <w:color w:val="auto"/>
                <w:lang w:eastAsia="cs-CZ"/>
              </w:rPr>
              <w:t xml:space="preserve"> na 100 kW, do kterého by nebyla nutná výrobní licence od Energetického regulačního úřadu</w:t>
            </w:r>
            <w:r w:rsidR="001D3718">
              <w:rPr>
                <w:rFonts w:ascii="Calibri" w:eastAsia="Times New Roman" w:hAnsi="Calibri" w:cs="Calibri"/>
                <w:color w:val="auto"/>
                <w:lang w:eastAsia="cs-CZ"/>
              </w:rPr>
              <w:t>.</w:t>
            </w:r>
            <w:r w:rsidRPr="00C36EDF">
              <w:rPr>
                <w:rFonts w:ascii="Calibri" w:eastAsia="Times New Roman" w:hAnsi="Calibri" w:cs="Calibri"/>
                <w:color w:val="auto"/>
                <w:lang w:eastAsia="cs-CZ"/>
              </w:rPr>
              <w:t xml:space="preserve"> </w:t>
            </w:r>
            <w:r w:rsidR="001D3718">
              <w:rPr>
                <w:color w:val="auto"/>
                <w:lang w:eastAsia="cs-CZ"/>
              </w:rPr>
              <w:t xml:space="preserve"> Navýšení limitu by se týkalo</w:t>
            </w:r>
            <w:r w:rsidRPr="00C36EDF">
              <w:rPr>
                <w:color w:val="auto"/>
                <w:lang w:eastAsia="cs-CZ"/>
              </w:rPr>
              <w:t xml:space="preserve"> drobn</w:t>
            </w:r>
            <w:r w:rsidR="001D3718">
              <w:rPr>
                <w:color w:val="auto"/>
                <w:lang w:eastAsia="cs-CZ"/>
              </w:rPr>
              <w:t>ých</w:t>
            </w:r>
            <w:r w:rsidRPr="00C36EDF">
              <w:rPr>
                <w:color w:val="auto"/>
                <w:lang w:eastAsia="cs-CZ"/>
              </w:rPr>
              <w:t xml:space="preserve"> stav</w:t>
            </w:r>
            <w:r w:rsidR="001D3718">
              <w:rPr>
                <w:color w:val="auto"/>
                <w:lang w:eastAsia="cs-CZ"/>
              </w:rPr>
              <w:t>e</w:t>
            </w:r>
            <w:r w:rsidRPr="00C36EDF">
              <w:rPr>
                <w:color w:val="auto"/>
                <w:lang w:eastAsia="cs-CZ"/>
              </w:rPr>
              <w:t>b s výjimkou stavby vodního díla, kulturní památky a stavby ve zvláště chráněném území, památkové rezervaci nebo památkové zóně, nebo v území vymezeném Ministerstvem obrany nebo Ministerstvem vnitra stanoveném v nařízení vlády.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D27B3" w14:textId="5D0D53D3" w:rsidR="00D630D1" w:rsidRPr="00560098" w:rsidRDefault="00D630D1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MPO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8DA7E" w14:textId="64184DF2" w:rsidR="00D630D1" w:rsidRPr="00560098" w:rsidRDefault="00D630D1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MMR</w:t>
            </w:r>
          </w:p>
        </w:tc>
      </w:tr>
      <w:tr w:rsidR="00560098" w:rsidRPr="00560098" w14:paraId="16A40788" w14:textId="77777777" w:rsidTr="00082DAD">
        <w:trPr>
          <w:trHeight w:val="109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4E1E0" w14:textId="7D1784A1" w:rsidR="00560098" w:rsidRPr="00560098" w:rsidRDefault="00C026CC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A25F7" w14:textId="77777777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Aktualizace obsahových náplní jednotlivých živností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F5B88" w14:textId="741C6C88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Aktualizace obsahových náplní jednotlivých živností v nařízení vlády č. 278/2008 Sb., o obsahových náplních jednotlivých živností</w:t>
            </w:r>
            <w:r w:rsidR="00574109">
              <w:rPr>
                <w:rFonts w:ascii="Calibri" w:eastAsia="Times New Roman" w:hAnsi="Calibri" w:cs="Calibri"/>
                <w:color w:val="000000"/>
                <w:lang w:eastAsia="cs-CZ"/>
              </w:rPr>
              <w:t>, aby byl obsah co nejvíc</w:t>
            </w:r>
            <w:r w:rsidR="00A31A63">
              <w:rPr>
                <w:rFonts w:ascii="Calibri" w:eastAsia="Times New Roman" w:hAnsi="Calibri" w:cs="Calibri"/>
                <w:color w:val="000000"/>
                <w:lang w:eastAsia="cs-CZ"/>
              </w:rPr>
              <w:t>e</w:t>
            </w:r>
            <w:r w:rsidR="005741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srozumitelný.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175257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MPO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E9697" w14:textId="77777777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60098" w:rsidRPr="00560098" w14:paraId="36FA63FE" w14:textId="77777777" w:rsidTr="00082DAD">
        <w:trPr>
          <w:trHeight w:val="39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1BCBB" w14:textId="0A48088E" w:rsidR="00560098" w:rsidRPr="00560098" w:rsidRDefault="00C026CC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220FB" w14:textId="74D6013E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Řešení problémů souvisejících s</w:t>
            </w:r>
            <w:r w:rsidR="00A70C4C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odlišným zápisem předmětu podnikání ve veřejném rejstříku oproti živnostenskému rejstříku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999F2" w14:textId="606DB891" w:rsidR="00A31A63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Vést diskusi o existenci odlišností v zápisech ve veřejném rejstříku a živnostenském rejstříku. Zápis předmětu činnosti do obchodního rejstříku je soukromoprávní povahy</w:t>
            </w:r>
            <w:r w:rsidR="00A31A6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 zápis do živnostenského rejstříku povahy veřejnoprávní.</w:t>
            </w: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="00A31A6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 obchodním rejstříku se zapisuje to, co firma deklaruje ve svých zakladatelských dokumentech. V živnostenském rejstříku jsou činnosti vymezené zákonem. </w:t>
            </w:r>
          </w:p>
          <w:p w14:paraId="04EE0B02" w14:textId="77777777" w:rsidR="00A31A63" w:rsidRDefault="00A31A63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41682F3A" w14:textId="01CB27E3" w:rsidR="00560098" w:rsidRPr="00560098" w:rsidRDefault="00A31A63" w:rsidP="00A31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Pro zajištění právní jistoty a srozumitelnosti je důležité odstranit nesrovnalosti v zápisech mezi oběma rejstříky. Proto navrhujeme </w:t>
            </w:r>
            <w:r w:rsidR="00560098"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obecně zvýšit osvětu v této oblasti a zvážit doplnění vysvětlení u údaje </w:t>
            </w:r>
            <w:r w:rsidR="00A02AA3">
              <w:rPr>
                <w:rFonts w:ascii="Calibri" w:eastAsia="Times New Roman" w:hAnsi="Calibri" w:cs="Calibri"/>
                <w:color w:val="000000"/>
                <w:lang w:eastAsia="cs-CZ"/>
              </w:rPr>
              <w:t>„</w:t>
            </w:r>
            <w:r w:rsidR="00560098"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Předmět činnosti" v obchodním rejstříku.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8893A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MS, MPO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56902" w14:textId="097B9BEC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 w:rsidR="006529CF">
              <w:rPr>
                <w:rFonts w:ascii="Calibri" w:eastAsia="Times New Roman" w:hAnsi="Calibri" w:cs="Calibri"/>
                <w:color w:val="000000"/>
                <w:lang w:eastAsia="cs-CZ"/>
              </w:rPr>
              <w:t>FAÚ</w:t>
            </w:r>
          </w:p>
        </w:tc>
      </w:tr>
      <w:tr w:rsidR="00560098" w:rsidRPr="00560098" w14:paraId="291898B5" w14:textId="77777777" w:rsidTr="002C3608">
        <w:trPr>
          <w:trHeight w:val="113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AE143" w14:textId="087CF101" w:rsidR="00560098" w:rsidRPr="00560098" w:rsidRDefault="0023597B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0A6F2" w14:textId="2649A916" w:rsidR="00560098" w:rsidRPr="00560098" w:rsidRDefault="00E158AA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Diskuse nad u</w:t>
            </w:r>
            <w:r w:rsidR="00A70C4C">
              <w:rPr>
                <w:rFonts w:ascii="Calibri" w:eastAsia="Times New Roman" w:hAnsi="Calibri" w:cs="Calibri"/>
                <w:color w:val="000000"/>
                <w:lang w:eastAsia="cs-CZ"/>
              </w:rPr>
              <w:t>zákonění</w:t>
            </w:r>
            <w:r w:rsidR="00F92685">
              <w:rPr>
                <w:rFonts w:ascii="Calibri" w:eastAsia="Times New Roman" w:hAnsi="Calibri" w:cs="Calibri"/>
                <w:color w:val="000000"/>
                <w:lang w:eastAsia="cs-CZ"/>
              </w:rPr>
              <w:t>m</w:t>
            </w:r>
            <w:r w:rsidR="00A70C4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digitální a elektronické účtenky. </w:t>
            </w:r>
            <w:r w:rsidR="00560098"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Jednotný formát pro digitální účtenky</w:t>
            </w:r>
            <w:r w:rsidR="00A70C4C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1896D" w14:textId="6A6F6B0A" w:rsidR="00A31A63" w:rsidRPr="00560098" w:rsidRDefault="00E158AA" w:rsidP="00F731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 xml:space="preserve">Diskuse nad </w:t>
            </w:r>
            <w:r w:rsidR="00A70C4C">
              <w:rPr>
                <w:rFonts w:ascii="Calibri" w:eastAsia="Times New Roman" w:hAnsi="Calibri" w:cs="Calibri"/>
                <w:color w:val="000000"/>
                <w:lang w:eastAsia="cs-CZ"/>
              </w:rPr>
              <w:t>legislativní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</w:t>
            </w:r>
            <w:r w:rsidR="00A70C4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ukotvení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</w:t>
            </w:r>
            <w:r w:rsidR="00A70C4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elektronické a digitální účtenky</w:t>
            </w:r>
            <w:r w:rsidR="005D4CF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 zavedení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</w:t>
            </w:r>
            <w:r w:rsidR="005D4CF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jednotného formátu</w:t>
            </w:r>
            <w:r w:rsidR="00A70C4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</w:t>
            </w:r>
            <w:r w:rsidR="00F7314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Papírová forma účtenky </w:t>
            </w:r>
            <w:r w:rsidR="0057410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by byla </w:t>
            </w:r>
            <w:r w:rsidR="00F7314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pouze na vyžádání zákazníka. </w:t>
            </w:r>
            <w:r w:rsidR="00A31A6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Digitální účtenku </w:t>
            </w:r>
            <w:r w:rsidR="00F92685">
              <w:rPr>
                <w:rFonts w:ascii="Calibri" w:eastAsia="Times New Roman" w:hAnsi="Calibri" w:cs="Calibri"/>
                <w:color w:val="000000"/>
                <w:lang w:eastAsia="cs-CZ"/>
              </w:rPr>
              <w:t>by bylo</w:t>
            </w:r>
            <w:r w:rsidR="00A31A6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možné získat </w:t>
            </w:r>
            <w:r w:rsidR="00A31A63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například prostřednictvím aplikace nebo e-mailu, což proces nakupování zrychlí, zjednoduší, zefektivní a zároveň přispěje k </w:t>
            </w:r>
            <w:r w:rsidR="009D588A">
              <w:rPr>
                <w:rFonts w:ascii="Calibri" w:eastAsia="Times New Roman" w:hAnsi="Calibri" w:cs="Calibri"/>
                <w:color w:val="000000"/>
                <w:lang w:eastAsia="cs-CZ"/>
              </w:rPr>
              <w:t>postupnému odstranění situace, kdy se účtenka vytiskne a rovnou „hází do koše“, protože ji zákazník nechce</w:t>
            </w:r>
            <w:r w:rsidR="00A31A6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1E9A5" w14:textId="3C36566E" w:rsidR="00560098" w:rsidRPr="00560098" w:rsidRDefault="0023597B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MPO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D50FB" w14:textId="327CF1FB" w:rsidR="00560098" w:rsidRPr="00560098" w:rsidRDefault="0023597B" w:rsidP="00A70C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MF, GFŘ, ÚOOÚ, DIA</w:t>
            </w:r>
          </w:p>
        </w:tc>
      </w:tr>
      <w:tr w:rsidR="00560098" w:rsidRPr="00560098" w14:paraId="4A927F31" w14:textId="77777777" w:rsidTr="00082DAD">
        <w:trPr>
          <w:trHeight w:val="29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72468" w14:textId="0B9E941A" w:rsidR="00560098" w:rsidRPr="00560098" w:rsidRDefault="001D0D77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C7CA7" w14:textId="77777777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Administrace využívání služebního vozidla zaměstnancem k soukromým účelům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CC800" w14:textId="77777777" w:rsidR="0089412B" w:rsidRDefault="0089412B" w:rsidP="00560098">
            <w:pPr>
              <w:spacing w:after="0" w:line="240" w:lineRule="auto"/>
              <w:rPr>
                <w:rFonts w:ascii="Calibri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Pro jednoduché vykazování a mapování služební a soukromé cesty je dnes možné využít digitální nástroje. Technické možnosti MPO prodiskutuje s technologickými firmami a například s</w:t>
            </w:r>
            <w:r w:rsidRPr="00D1455A">
              <w:rPr>
                <w:rFonts w:ascii="Calibri" w:hAnsi="Calibri" w:cs="Calibri"/>
                <w:color w:val="000000"/>
                <w:lang w:eastAsia="cs-CZ"/>
              </w:rPr>
              <w:t xml:space="preserve"> iniciativ</w:t>
            </w:r>
            <w:r>
              <w:rPr>
                <w:rFonts w:ascii="Calibri" w:hAnsi="Calibri" w:cs="Calibri"/>
                <w:color w:val="000000"/>
                <w:lang w:eastAsia="cs-CZ"/>
              </w:rPr>
              <w:t xml:space="preserve">ou propodnikave.cz. </w:t>
            </w:r>
          </w:p>
          <w:p w14:paraId="5B96FE72" w14:textId="77777777" w:rsidR="0089412B" w:rsidRDefault="0089412B" w:rsidP="00560098">
            <w:pPr>
              <w:spacing w:after="0" w:line="240" w:lineRule="auto"/>
              <w:rPr>
                <w:rFonts w:ascii="Calibri" w:hAnsi="Calibri" w:cs="Calibri"/>
                <w:color w:val="000000"/>
                <w:lang w:eastAsia="cs-CZ"/>
              </w:rPr>
            </w:pPr>
          </w:p>
          <w:p w14:paraId="73C321A6" w14:textId="4B779871" w:rsidR="00560098" w:rsidRDefault="0089412B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hAnsi="Calibri" w:cs="Calibri"/>
                <w:color w:val="000000"/>
                <w:lang w:eastAsia="cs-CZ"/>
              </w:rPr>
              <w:t xml:space="preserve">Součástí návrhu je také zvýšit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informovanost a povědomí o současném </w:t>
            </w:r>
            <w:r w:rsidR="001D0D77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systému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použití vozidla k soukromým účelům a rozpracovat a zveřejnit příklady konkrétních životních situací. </w:t>
            </w:r>
          </w:p>
          <w:p w14:paraId="57B6E876" w14:textId="467E3BA6" w:rsidR="00D1455A" w:rsidRPr="00560098" w:rsidRDefault="00D145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0CFE2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MF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3E2D8" w14:textId="43030A3E" w:rsidR="00560098" w:rsidRPr="00560098" w:rsidRDefault="00D1455A" w:rsidP="00D145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MPO</w:t>
            </w:r>
          </w:p>
        </w:tc>
      </w:tr>
      <w:tr w:rsidR="00560098" w:rsidRPr="00560098" w14:paraId="52BC8203" w14:textId="77777777" w:rsidTr="00082DAD">
        <w:trPr>
          <w:trHeight w:val="126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01AE0" w14:textId="144F5787" w:rsidR="00560098" w:rsidRPr="00082DAD" w:rsidRDefault="00922324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3C0AB" w14:textId="77777777" w:rsidR="00560098" w:rsidRPr="00082DAD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Sjednocení postupů pracovišť Úřadů práce – závazné posouzení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329EC" w14:textId="17453CD1" w:rsidR="00526D62" w:rsidRPr="00082DAD" w:rsidRDefault="00526D62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Sjednocení postupů pracovišť Úřadů práce</w:t>
            </w:r>
            <w:r w:rsidR="00574109"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při statistickém vykazování</w:t>
            </w: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Zanalyzovat současný stav a na základě výsledků analýzy případě přijmout závazný metodický pokyn.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C3FB7" w14:textId="77777777" w:rsidR="00560098" w:rsidRPr="00082DAD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MPSV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5286B" w14:textId="77777777" w:rsidR="00560098" w:rsidRPr="0089412B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Úřad práce ČR</w:t>
            </w:r>
          </w:p>
        </w:tc>
      </w:tr>
      <w:tr w:rsidR="00560098" w:rsidRPr="00560098" w14:paraId="667D5554" w14:textId="77777777" w:rsidTr="00560098">
        <w:trPr>
          <w:trHeight w:val="12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491B8" w14:textId="46875549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="00922324">
              <w:rPr>
                <w:rFonts w:ascii="Calibri" w:eastAsia="Times New Roman" w:hAnsi="Calibri" w:cs="Calibri"/>
                <w:color w:val="000000"/>
                <w:lang w:eastAsia="cs-CZ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71783" w14:textId="77777777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Výplata mzdy v cizí měně 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DC400" w14:textId="27E26BA9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Na základě dohody mezi zaměstnavatelem a zaměstnancem </w:t>
            </w:r>
            <w:r w:rsidR="00BC172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rozšířit možnosti výplaty mzdy v cizí měně </w:t>
            </w:r>
            <w:r w:rsidR="00722B3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širšímu okruhu zaměstnanců a zanalyzovat možnosti </w:t>
            </w: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sjedná</w:t>
            </w:r>
            <w:r w:rsidR="00722B36">
              <w:rPr>
                <w:rFonts w:ascii="Calibri" w:eastAsia="Times New Roman" w:hAnsi="Calibri" w:cs="Calibri"/>
                <w:color w:val="000000"/>
                <w:lang w:eastAsia="cs-CZ"/>
              </w:rPr>
              <w:t>vá</w:t>
            </w: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ní </w:t>
            </w:r>
            <w:r w:rsidR="00722B3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mezd v eurech i zaměstnancům, kteří </w:t>
            </w: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nemají místo výkonu práce v zahraničí.</w:t>
            </w:r>
            <w:r w:rsidR="001B0201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O možnosti sjednávání mezd v cizí měně budeme dále intenzivně jednat.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4EB72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MPSV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95E24" w14:textId="77777777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MF, ČNB</w:t>
            </w:r>
          </w:p>
        </w:tc>
      </w:tr>
      <w:tr w:rsidR="00560098" w:rsidRPr="00560098" w14:paraId="44980358" w14:textId="77777777" w:rsidTr="002C3608">
        <w:trPr>
          <w:trHeight w:val="11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F77F1" w14:textId="2D0059A7" w:rsidR="00560098" w:rsidRPr="00082DAD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="00922324"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93F21" w14:textId="77777777" w:rsidR="00560098" w:rsidRPr="00082DAD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Zjednodušit převody vozidel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F768A" w14:textId="7E4C1D9E" w:rsidR="0089412B" w:rsidRDefault="0089412B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Při přepisu vozidel je nutné provádět evidenční kontrolu vozidla, což administrativně zatěžuje nové majitele. Proto navrhujeme </w:t>
            </w:r>
            <w:r w:rsidR="00BE07FC">
              <w:rPr>
                <w:rFonts w:ascii="Calibri" w:eastAsia="Times New Roman" w:hAnsi="Calibri" w:cs="Calibri"/>
                <w:color w:val="000000"/>
                <w:lang w:eastAsia="cs-CZ"/>
              </w:rPr>
              <w:t>so</w:t>
            </w:r>
            <w:r w:rsidR="00AF416E">
              <w:rPr>
                <w:rFonts w:ascii="Calibri" w:eastAsia="Times New Roman" w:hAnsi="Calibri" w:cs="Calibri"/>
                <w:color w:val="000000"/>
                <w:lang w:eastAsia="cs-CZ"/>
              </w:rPr>
              <w:t>učasnou povinnost zavést v rámci STK. Nebylo by tedy nutné tento úkon provádět individuálně.</w:t>
            </w:r>
          </w:p>
          <w:p w14:paraId="38E64C74" w14:textId="77777777" w:rsidR="0089412B" w:rsidRDefault="0089412B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5127A217" w14:textId="160DD7DF" w:rsidR="00560098" w:rsidRPr="00082DAD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222AB" w14:textId="77777777" w:rsidR="00560098" w:rsidRPr="0089412B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MD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903EA" w14:textId="77777777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60098" w:rsidRPr="00560098" w14:paraId="5AD8F02B" w14:textId="77777777" w:rsidTr="00082DAD">
        <w:trPr>
          <w:trHeight w:val="324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3CDAB" w14:textId="108302ED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="00922324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610DC" w14:textId="323F9C8C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Režim obchodního rejstříku</w:t>
            </w:r>
            <w:r w:rsidR="00A65F0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– minimalizace časových prodlev při zápisech</w:t>
            </w: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18597" w14:textId="462009BB" w:rsidR="00560098" w:rsidRPr="00560098" w:rsidRDefault="00560098" w:rsidP="006718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 souvislosti s uplatňováním rejstříkového zákona je vhodné uvažovat o možnostech snížení formálnosti rejstříkového řízení.  </w:t>
            </w:r>
            <w:r w:rsidR="005D4CF3">
              <w:rPr>
                <w:rFonts w:ascii="Calibri" w:eastAsia="Times New Roman" w:hAnsi="Calibri" w:cs="Calibri"/>
                <w:color w:val="000000"/>
                <w:lang w:eastAsia="cs-CZ"/>
              </w:rPr>
              <w:t>M</w:t>
            </w: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ožnou variantou </w:t>
            </w:r>
            <w:r w:rsidR="005D4CF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je </w:t>
            </w: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rozšíření okruhu situací, pro které je umožněn přímý zápis notářem bez rejstříkového řízení vedeného soudem. To by umožnil</w:t>
            </w:r>
            <w:r w:rsidR="00574109">
              <w:rPr>
                <w:rFonts w:ascii="Calibri" w:eastAsia="Times New Roman" w:hAnsi="Calibri" w:cs="Calibri"/>
                <w:color w:val="000000"/>
                <w:lang w:eastAsia="cs-CZ"/>
              </w:rPr>
              <w:t>o</w:t>
            </w: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zejména rychlejší a efektivnější promítnutí změn prováděných ve společnostech do obchodního rejstříku. 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EB823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MS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AFF18" w14:textId="77777777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60098" w:rsidRPr="00560098" w14:paraId="3A6794D0" w14:textId="77777777" w:rsidTr="00D95237">
        <w:trPr>
          <w:trHeight w:val="126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77353" w14:textId="2A5984E1" w:rsidR="00560098" w:rsidRPr="00082DAD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="00AC4913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00CA5" w14:textId="1AF5BC24" w:rsidR="00560098" w:rsidRPr="00082DAD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Podklady pro posuzování vlivu na životní prostředí v listinné podobě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1F973" w14:textId="14B554C6" w:rsidR="0061529D" w:rsidRPr="00082DAD" w:rsidRDefault="00884BBA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Zvážit vypuštění možnosti požadovat podklady pro posuzování vlivu na životní prostředí i v listinné podobě. Požadovat je jen v elektronické podobě.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B6CA4" w14:textId="77777777" w:rsidR="00560098" w:rsidRPr="00AF416E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MŽP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3D4CD" w14:textId="77777777" w:rsidR="00560098" w:rsidRPr="00AF416E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F416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560098" w:rsidRPr="00560098" w14:paraId="4402B2F8" w14:textId="77777777" w:rsidTr="00D95237">
        <w:trPr>
          <w:trHeight w:val="339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4CF52" w14:textId="474B826E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1</w:t>
            </w:r>
            <w:r w:rsidR="00BF03BA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25BE0" w14:textId="77777777" w:rsidR="00560098" w:rsidRPr="00560098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Změny v udělování pokut dle zákona č. 250/2016 Sb., o odpovědnosti za přestupky a řízení o nich 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B671B" w14:textId="1A832FEF" w:rsidR="00560098" w:rsidRPr="00560098" w:rsidRDefault="00574109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Budeme diskutovat</w:t>
            </w:r>
            <w:r w:rsidR="00560098"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o oblastech, ve kterých by bylo možné aplikovat snížení výše sankce/pokuty za včasné zaplacení. Pokud by pokutovaný zaplatil peněžitou sankci ve lhůtě např. 1 týdne od jejího udělení, snížila by se její výše automaticky např. o polovinu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</w:t>
            </w:r>
            <w:r>
              <w:rPr>
                <w:rFonts w:cs="Calibri"/>
                <w:color w:val="000000"/>
                <w:lang w:eastAsia="cs-CZ"/>
              </w:rPr>
              <w:t xml:space="preserve">O navrhovaných parametrech se bude ještě jednat. </w:t>
            </w:r>
            <w:r w:rsidR="00560098"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Okamžikem zaplacení této snížené sankce by řízení skončilo bez možnosti dalšího odvolání. </w:t>
            </w:r>
            <w:r w:rsidR="009D588A">
              <w:rPr>
                <w:rFonts w:ascii="Calibri" w:eastAsia="Times New Roman" w:hAnsi="Calibri" w:cs="Calibri"/>
                <w:color w:val="000000"/>
                <w:lang w:eastAsia="cs-CZ"/>
              </w:rPr>
              <w:t>Podnikatel by zaplatil nižší pokutu, s</w:t>
            </w:r>
            <w:r w:rsidR="00560098"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tátu (dozorujícím orgánům) by odpadla administrativa s vedením dlouhých odvolacích řízení.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F62A1" w14:textId="77777777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MV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7A2F0" w14:textId="6997D65D" w:rsidR="00560098" w:rsidRPr="00560098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60098">
              <w:rPr>
                <w:rFonts w:ascii="Calibri" w:eastAsia="Times New Roman" w:hAnsi="Calibri" w:cs="Calibri"/>
                <w:color w:val="000000"/>
                <w:lang w:eastAsia="cs-CZ"/>
              </w:rPr>
              <w:t>MD, MZE, MPO, MF, MPSV, MMR, MS, MZ</w:t>
            </w:r>
            <w:r w:rsidR="00BF03BA">
              <w:rPr>
                <w:rFonts w:ascii="Calibri" w:eastAsia="Times New Roman" w:hAnsi="Calibri" w:cs="Calibri"/>
                <w:color w:val="000000"/>
                <w:lang w:eastAsia="cs-CZ"/>
              </w:rPr>
              <w:t>, ČNB, Celní správa, FAÚ</w:t>
            </w:r>
          </w:p>
        </w:tc>
      </w:tr>
      <w:tr w:rsidR="00560098" w:rsidRPr="00560098" w14:paraId="6045FC4D" w14:textId="77777777" w:rsidTr="0010016F">
        <w:trPr>
          <w:trHeight w:val="155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8AF82" w14:textId="36D795DF" w:rsidR="00560098" w:rsidRPr="00082DAD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="00ED4DEA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1D8C8" w14:textId="77777777" w:rsidR="00560098" w:rsidRPr="00082DAD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Zmírnění povinnosti pro zpracování lesních hospodářských plánů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403A" w14:textId="0DF0BF7B" w:rsidR="00717FBF" w:rsidRPr="00082DAD" w:rsidRDefault="003E3827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Zrušení povinnosti právnických osob nakládajících se státními lesy do limitu 50 ha výměry lesa zpracovávat lesní hospodářské plány.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AED88" w14:textId="2F09DA99" w:rsidR="00560098" w:rsidRPr="00AF416E" w:rsidRDefault="0056009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82DAD">
              <w:rPr>
                <w:rFonts w:ascii="Calibri" w:eastAsia="Times New Roman" w:hAnsi="Calibri" w:cs="Calibri"/>
                <w:color w:val="000000"/>
                <w:lang w:eastAsia="cs-CZ"/>
              </w:rPr>
              <w:t>MZE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72291" w14:textId="77777777" w:rsidR="00560098" w:rsidRPr="00AF416E" w:rsidRDefault="0056009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F416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107715" w:rsidRPr="00560098" w14:paraId="77DE1B34" w14:textId="77777777" w:rsidTr="000473CD">
        <w:trPr>
          <w:trHeight w:val="2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DC0CD" w14:textId="079D52AC" w:rsidR="00107715" w:rsidRPr="00560098" w:rsidRDefault="00AB5DD7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  <w:r w:rsidR="00ED4DEA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FEC6" w14:textId="7FF6FDD3" w:rsidR="007C0C7E" w:rsidRPr="007C0C7E" w:rsidRDefault="00ED4DEA" w:rsidP="007C0C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Z</w:t>
            </w:r>
            <w:r w:rsidR="007C0C7E" w:rsidRPr="007C0C7E">
              <w:rPr>
                <w:rFonts w:ascii="Calibri" w:eastAsia="Times New Roman" w:hAnsi="Calibri" w:cs="Calibri"/>
                <w:color w:val="000000"/>
                <w:lang w:eastAsia="cs-CZ"/>
              </w:rPr>
              <w:t>působ zdanění ostatních kapitálových fondů ze zahraničí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– potvrzení dosavadního výkladu</w:t>
            </w:r>
            <w:r w:rsidR="007C0C7E" w:rsidRPr="007C0C7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   </w:t>
            </w:r>
          </w:p>
          <w:p w14:paraId="60EA499E" w14:textId="3EE44A68" w:rsidR="007C0C7E" w:rsidRPr="00560098" w:rsidRDefault="007C0C7E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ED91C" w14:textId="5852ADA3" w:rsidR="006556AC" w:rsidRPr="00041BA5" w:rsidRDefault="00E3473B" w:rsidP="006556AC">
            <w:pPr>
              <w:spacing w:after="240" w:line="240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</w:rPr>
              <w:t>Publikovat sdělení, ve kterém se uvede, že výplaty</w:t>
            </w:r>
            <w:r w:rsidR="001D3718">
              <w:rPr>
                <w:rFonts w:cstheme="minorHAnsi"/>
              </w:rPr>
              <w:t xml:space="preserve">, které nejsou součástí </w:t>
            </w:r>
            <w:r>
              <w:rPr>
                <w:rFonts w:cstheme="minorHAnsi"/>
              </w:rPr>
              <w:t>základního kapitálu</w:t>
            </w:r>
            <w:r w:rsidR="001D3718">
              <w:rPr>
                <w:rFonts w:cstheme="minorHAnsi"/>
              </w:rPr>
              <w:t>, ale přesto představují kapitálové fondy, budou pro</w:t>
            </w:r>
            <w:r>
              <w:rPr>
                <w:rFonts w:cstheme="minorHAnsi"/>
              </w:rPr>
              <w:t xml:space="preserve"> české daňové rezident</w:t>
            </w:r>
            <w:r w:rsidR="001D3718">
              <w:rPr>
                <w:rFonts w:cstheme="minorHAnsi"/>
              </w:rPr>
              <w:t>y</w:t>
            </w:r>
            <w:r>
              <w:rPr>
                <w:rFonts w:cstheme="minorHAnsi"/>
              </w:rPr>
              <w:t xml:space="preserve"> </w:t>
            </w:r>
            <w:r w:rsidR="001D3718">
              <w:rPr>
                <w:rFonts w:cstheme="minorHAnsi"/>
              </w:rPr>
              <w:t>zdaněny</w:t>
            </w:r>
            <w:r>
              <w:rPr>
                <w:rFonts w:cstheme="minorHAnsi"/>
              </w:rPr>
              <w:t xml:space="preserve"> 15 % s</w:t>
            </w:r>
            <w:r w:rsidR="001D3718">
              <w:rPr>
                <w:rFonts w:cstheme="minorHAnsi"/>
              </w:rPr>
              <w:t> </w:t>
            </w:r>
            <w:r>
              <w:rPr>
                <w:rFonts w:cstheme="minorHAnsi"/>
              </w:rPr>
              <w:t>tím</w:t>
            </w:r>
            <w:r w:rsidR="00630ABF">
              <w:rPr>
                <w:rFonts w:cstheme="minorHAnsi"/>
              </w:rPr>
              <w:t>, že p</w:t>
            </w:r>
            <w:r w:rsidR="001D3718">
              <w:rPr>
                <w:rFonts w:cstheme="minorHAnsi"/>
              </w:rPr>
              <w:t xml:space="preserve">ři výpočtu daně je možné snížit </w:t>
            </w:r>
            <w:r>
              <w:rPr>
                <w:rFonts w:cstheme="minorHAnsi"/>
              </w:rPr>
              <w:t xml:space="preserve">základ daně </w:t>
            </w:r>
            <w:r w:rsidR="001D3718">
              <w:rPr>
                <w:rFonts w:cstheme="minorHAnsi"/>
              </w:rPr>
              <w:t xml:space="preserve">o částku, kterou daný podíl původně stál. </w:t>
            </w:r>
            <w:r w:rsidR="00630ABF">
              <w:rPr>
                <w:rFonts w:cstheme="minorHAnsi"/>
              </w:rPr>
              <w:t>J</w:t>
            </w:r>
            <w:r w:rsidR="001D3718">
              <w:rPr>
                <w:rFonts w:cstheme="minorHAnsi"/>
              </w:rPr>
              <w:t xml:space="preserve">edná se o potvrzení/upřesnění dosavadního výkladu. </w:t>
            </w:r>
            <w:r>
              <w:rPr>
                <w:rFonts w:cstheme="minorHAnsi"/>
              </w:rPr>
              <w:t xml:space="preserve"> </w:t>
            </w:r>
          </w:p>
          <w:p w14:paraId="171727BD" w14:textId="06611A26" w:rsidR="00107715" w:rsidRPr="00560098" w:rsidRDefault="00107715" w:rsidP="00D809C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C425E" w14:textId="732BFFF3" w:rsidR="00107715" w:rsidRPr="00560098" w:rsidRDefault="002B50F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MF</w:t>
            </w:r>
            <w:r w:rsidR="00ED4DEA">
              <w:rPr>
                <w:rFonts w:ascii="Calibri" w:eastAsia="Times New Roman" w:hAnsi="Calibri" w:cs="Calibri"/>
                <w:color w:val="000000"/>
                <w:lang w:eastAsia="cs-CZ"/>
              </w:rPr>
              <w:t>, GFŘ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AFFA4" w14:textId="77777777" w:rsidR="00107715" w:rsidRPr="00560098" w:rsidRDefault="00107715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295504" w:rsidRPr="00560098" w14:paraId="3E702A06" w14:textId="77777777" w:rsidTr="000473CD">
        <w:trPr>
          <w:trHeight w:val="2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C1045" w14:textId="77777777" w:rsidR="00295504" w:rsidRDefault="00295504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17</w:t>
            </w:r>
          </w:p>
          <w:p w14:paraId="19FC9E3C" w14:textId="77777777" w:rsidR="00753EB3" w:rsidRDefault="00753EB3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73737327" w14:textId="77777777" w:rsidR="00753EB3" w:rsidRDefault="00753EB3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8BB71D9" w14:textId="77777777" w:rsidR="00753EB3" w:rsidRDefault="00753EB3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24900740" w14:textId="77777777" w:rsidR="00753EB3" w:rsidRDefault="00753EB3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08F61EC6" w14:textId="77777777" w:rsidR="00753EB3" w:rsidRDefault="00753EB3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45768EF" w14:textId="77777777" w:rsidR="00753EB3" w:rsidRDefault="00753EB3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345D23D0" w14:textId="3A671A10" w:rsidR="00753EB3" w:rsidRDefault="00753EB3" w:rsidP="001001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3A89E" w14:textId="4D5BF023" w:rsidR="00295504" w:rsidDel="00ED4DEA" w:rsidRDefault="00295504" w:rsidP="007C0C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Limit u daňové ztráty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8AF3A" w14:textId="782E62FC" w:rsidR="00295504" w:rsidRDefault="00F569F0" w:rsidP="006556AC">
            <w:pPr>
              <w:spacing w:after="24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Ministerstvo financí prověří</w:t>
            </w:r>
            <w:r w:rsidR="001D3718">
              <w:rPr>
                <w:rFonts w:cstheme="minorHAnsi"/>
              </w:rPr>
              <w:t>, zda by bylo možné</w:t>
            </w:r>
            <w:r>
              <w:rPr>
                <w:rFonts w:cstheme="minorHAnsi"/>
              </w:rPr>
              <w:t xml:space="preserve"> </w:t>
            </w:r>
            <w:r w:rsidR="00671827">
              <w:rPr>
                <w:rFonts w:cstheme="minorHAnsi"/>
              </w:rPr>
              <w:t>u</w:t>
            </w:r>
            <w:r>
              <w:rPr>
                <w:rFonts w:cstheme="minorHAnsi"/>
              </w:rPr>
              <w:t>prav</w:t>
            </w:r>
            <w:r w:rsidR="001D3718">
              <w:rPr>
                <w:rFonts w:cstheme="minorHAnsi"/>
              </w:rPr>
              <w:t>it</w:t>
            </w:r>
            <w:r>
              <w:rPr>
                <w:rFonts w:cstheme="minorHAnsi"/>
              </w:rPr>
              <w:t xml:space="preserve"> či zruš</w:t>
            </w:r>
            <w:r w:rsidR="001D3718">
              <w:rPr>
                <w:rFonts w:cstheme="minorHAnsi"/>
              </w:rPr>
              <w:t>it</w:t>
            </w:r>
            <w:r>
              <w:rPr>
                <w:rFonts w:cstheme="minorHAnsi"/>
              </w:rPr>
              <w:t xml:space="preserve"> limit 30 mil</w:t>
            </w:r>
            <w:r w:rsidR="001D3718">
              <w:rPr>
                <w:rFonts w:cstheme="minorHAnsi"/>
              </w:rPr>
              <w:t>ionů korun</w:t>
            </w:r>
            <w:r>
              <w:rPr>
                <w:rFonts w:cstheme="minorHAnsi"/>
              </w:rPr>
              <w:t xml:space="preserve"> u daňové ztráty</w:t>
            </w:r>
            <w:r w:rsidR="001D3718">
              <w:rPr>
                <w:rFonts w:cstheme="minorHAnsi"/>
              </w:rPr>
              <w:t>. Stejně tak resort prověří</w:t>
            </w:r>
            <w:r>
              <w:rPr>
                <w:rFonts w:cstheme="minorHAnsi"/>
              </w:rPr>
              <w:t xml:space="preserve"> </w:t>
            </w:r>
            <w:r w:rsidR="001D3718">
              <w:rPr>
                <w:rFonts w:cstheme="minorHAnsi"/>
              </w:rPr>
              <w:t>další případné změny</w:t>
            </w:r>
            <w:r w:rsidR="004B45FD">
              <w:rPr>
                <w:rFonts w:cstheme="minorHAnsi"/>
              </w:rPr>
              <w:t xml:space="preserve"> týkající se daňových ztrát.</w:t>
            </w:r>
            <w:r w:rsidR="001D371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 w:rsidR="004B45FD">
              <w:rPr>
                <w:rFonts w:cstheme="minorHAnsi"/>
              </w:rPr>
              <w:t xml:space="preserve">Tyto úpravy budou součástí </w:t>
            </w:r>
            <w:r>
              <w:rPr>
                <w:rFonts w:cstheme="minorHAnsi"/>
              </w:rPr>
              <w:t>př</w:t>
            </w:r>
            <w:r w:rsidR="00710CC0">
              <w:rPr>
                <w:rFonts w:cstheme="minorHAnsi"/>
              </w:rPr>
              <w:t>i</w:t>
            </w:r>
            <w:r>
              <w:rPr>
                <w:rFonts w:cstheme="minorHAnsi"/>
              </w:rPr>
              <w:t>prav</w:t>
            </w:r>
            <w:r w:rsidR="004B45FD">
              <w:rPr>
                <w:rFonts w:cstheme="minorHAnsi"/>
              </w:rPr>
              <w:t>ované</w:t>
            </w:r>
            <w:r>
              <w:rPr>
                <w:rFonts w:cstheme="minorHAnsi"/>
              </w:rPr>
              <w:t xml:space="preserve"> novely </w:t>
            </w:r>
            <w:r w:rsidR="00671827">
              <w:rPr>
                <w:rFonts w:cstheme="minorHAnsi"/>
              </w:rPr>
              <w:t>z</w:t>
            </w:r>
            <w:r>
              <w:rPr>
                <w:rFonts w:cstheme="minorHAnsi"/>
              </w:rPr>
              <w:t>ákona o daních z příjmů</w:t>
            </w:r>
            <w:r w:rsidR="004B45FD">
              <w:rPr>
                <w:rFonts w:cstheme="minorHAnsi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751C3" w14:textId="53D9F518" w:rsidR="00295504" w:rsidRDefault="008637ED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MF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86BE6" w14:textId="77777777" w:rsidR="00295504" w:rsidRPr="00560098" w:rsidRDefault="00295504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66C8C" w:rsidRPr="00560098" w14:paraId="72179463" w14:textId="77777777" w:rsidTr="0010016F">
        <w:trPr>
          <w:trHeight w:val="2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866032" w14:textId="0837CA2D" w:rsidR="00466C8C" w:rsidRDefault="00753EB3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550F4" w14:textId="77608B4F" w:rsidR="00466C8C" w:rsidRDefault="00466C8C" w:rsidP="007C0C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Definice automatizované provozovny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F84F8" w14:textId="007E85E5" w:rsidR="00466C8C" w:rsidRDefault="00F21C78" w:rsidP="006556AC">
            <w:pPr>
              <w:spacing w:after="240" w:line="240" w:lineRule="auto"/>
              <w:jc w:val="both"/>
              <w:rPr>
                <w:rFonts w:cstheme="minorHAnsi"/>
              </w:rPr>
            </w:pPr>
            <w:r w:rsidRPr="007449E0">
              <w:rPr>
                <w:rFonts w:ascii="Calibri" w:eastAsia="Times New Roman" w:hAnsi="Calibri" w:cs="Calibri"/>
                <w:color w:val="000000"/>
                <w:lang w:eastAsia="cs-CZ"/>
              </w:rPr>
              <w:t>Provést vyhodnocení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r w:rsidRPr="007449E0">
              <w:rPr>
                <w:rFonts w:ascii="Calibri" w:eastAsia="Times New Roman" w:hAnsi="Calibri" w:cs="Calibri"/>
                <w:color w:val="000000"/>
                <w:lang w:eastAsia="cs-CZ"/>
              </w:rPr>
              <w:t>stávající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legislativy </w:t>
            </w:r>
            <w:r w:rsidRPr="007449E0">
              <w:rPr>
                <w:rFonts w:ascii="Calibri" w:eastAsia="Times New Roman" w:hAnsi="Calibri" w:cs="Calibri"/>
                <w:color w:val="000000"/>
                <w:lang w:eastAsia="cs-CZ"/>
              </w:rPr>
              <w:t>ve vztahu k novým způsobům prodeje, zejména automatizovanému prodeji bez fyzické přítomnosti p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ersonálu </w:t>
            </w:r>
            <w:r w:rsidRPr="007449E0">
              <w:rPr>
                <w:rFonts w:ascii="Calibri" w:eastAsia="Times New Roman" w:hAnsi="Calibri" w:cs="Calibri"/>
                <w:color w:val="000000"/>
                <w:lang w:eastAsia="cs-CZ"/>
              </w:rPr>
              <w:t>v</w:t>
            </w:r>
            <w:r w:rsidR="00F134E4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provozovně</w:t>
            </w:r>
            <w:r w:rsidR="00F134E4"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D0041" w14:textId="59150776" w:rsidR="00466C8C" w:rsidRDefault="00753EB3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MPO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F6F24" w14:textId="77777777" w:rsidR="00466C8C" w:rsidRPr="00560098" w:rsidRDefault="00466C8C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66C8C" w:rsidRPr="00560098" w14:paraId="142D445A" w14:textId="77777777" w:rsidTr="0010016F">
        <w:trPr>
          <w:trHeight w:val="182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0A871" w14:textId="72BEE0CA" w:rsidR="00466C8C" w:rsidRDefault="00753EB3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19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AD889" w14:textId="33A775B9" w:rsidR="00466C8C" w:rsidRDefault="00F21C78" w:rsidP="007C0C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2253">
              <w:rPr>
                <w:rFonts w:ascii="Calibri" w:eastAsia="Times New Roman" w:hAnsi="Calibri" w:cs="Calibri"/>
                <w:color w:val="000000"/>
                <w:lang w:eastAsia="cs-CZ"/>
              </w:rPr>
              <w:t>Automatizované pro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vozovny </w:t>
            </w:r>
            <w:r w:rsidRPr="00432253">
              <w:rPr>
                <w:rFonts w:ascii="Calibri" w:eastAsia="Times New Roman" w:hAnsi="Calibri" w:cs="Calibri"/>
                <w:color w:val="000000"/>
                <w:lang w:eastAsia="cs-CZ"/>
              </w:rPr>
              <w:t>– reklamace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1BF4E" w14:textId="3928D10C" w:rsidR="00466C8C" w:rsidRDefault="00F21C78" w:rsidP="006556AC">
            <w:pPr>
              <w:spacing w:after="240" w:line="240" w:lineRule="auto"/>
              <w:jc w:val="both"/>
              <w:rPr>
                <w:rFonts w:cstheme="minorHAnsi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Navrhnout možné řešení vyřizování reklamací v automatizovaných provozovnách bez fyzické přítomnosti personálu v provozovně.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514BC" w14:textId="09B92D82" w:rsidR="00466C8C" w:rsidRDefault="00F21C78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MPO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964CF" w14:textId="614D5569" w:rsidR="00466C8C" w:rsidRPr="00560098" w:rsidRDefault="00F21C78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dotčené dozorové orgány</w:t>
            </w:r>
          </w:p>
        </w:tc>
      </w:tr>
      <w:tr w:rsidR="00D645B2" w:rsidRPr="00560098" w14:paraId="2BD14334" w14:textId="77777777" w:rsidTr="0010016F">
        <w:trPr>
          <w:trHeight w:val="21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0AE7F" w14:textId="61D1089E" w:rsidR="00D645B2" w:rsidRDefault="00D645B2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1C53" w14:textId="0B97F0AB" w:rsidR="00D645B2" w:rsidRPr="00432253" w:rsidRDefault="0007465C" w:rsidP="007C0C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2253">
              <w:rPr>
                <w:rFonts w:ascii="Calibri" w:eastAsia="Times New Roman" w:hAnsi="Calibri" w:cs="Calibri"/>
                <w:color w:val="000000"/>
                <w:lang w:eastAsia="cs-CZ"/>
              </w:rPr>
              <w:t>Automatizované pro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vozovny </w:t>
            </w:r>
            <w:r w:rsidRPr="0043225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–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kontroly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5BFF" w14:textId="534EEC2C" w:rsidR="00D645B2" w:rsidRDefault="0007465C" w:rsidP="006556AC">
            <w:pPr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Připravit metodické pokyny a návrh možného řešení součinnosti při kontrole dozorového orgánu v automatizovaných provozovnách bez fyzické přítomnosti personálu v provozovně.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FEFD3" w14:textId="24781382" w:rsidR="00D645B2" w:rsidRDefault="0007465C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MPO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02F3F" w14:textId="78359833" w:rsidR="00D645B2" w:rsidRDefault="0007465C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dotčené dozorové orgány</w:t>
            </w:r>
          </w:p>
        </w:tc>
      </w:tr>
      <w:tr w:rsidR="0007465C" w:rsidRPr="00560098" w14:paraId="1B9D4566" w14:textId="77777777" w:rsidTr="0010016F">
        <w:trPr>
          <w:trHeight w:val="2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2C02F" w14:textId="630B75F6" w:rsidR="0007465C" w:rsidRDefault="0007465C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21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358B7" w14:textId="77777777" w:rsidR="0007465C" w:rsidRDefault="0007465C" w:rsidP="000746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225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Automatizované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provozovny</w:t>
            </w:r>
            <w:r w:rsidRPr="0043225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– prodej o státních svátcích</w:t>
            </w:r>
          </w:p>
          <w:p w14:paraId="2BF396C1" w14:textId="77777777" w:rsidR="0007465C" w:rsidRPr="00432253" w:rsidRDefault="0007465C" w:rsidP="007C0C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B4620" w14:textId="79C2F8E5" w:rsidR="002A633F" w:rsidRDefault="00783635" w:rsidP="006556AC">
            <w:pPr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R</w:t>
            </w:r>
            <w:r w:rsidR="002A633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ozšířit ustanovení zákona o prodejní době v maloobchodě o automatizované provozovny bez fyzické přítomnosti personálu. </w:t>
            </w:r>
            <w:r w:rsidR="00AB2E5D">
              <w:rPr>
                <w:rFonts w:ascii="Calibri" w:eastAsia="Times New Roman" w:hAnsi="Calibri" w:cs="Calibri"/>
                <w:color w:val="000000"/>
                <w:lang w:eastAsia="cs-CZ"/>
              </w:rPr>
              <w:t>Případně vydat metodický výklad k těmto případům.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E158F" w14:textId="60FD14E7" w:rsidR="0007465C" w:rsidRDefault="0007465C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MPO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E0A48" w14:textId="77777777" w:rsidR="0007465C" w:rsidRDefault="0007465C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07465C" w:rsidRPr="00560098" w14:paraId="6EE97D41" w14:textId="77777777" w:rsidTr="000473CD">
        <w:trPr>
          <w:trHeight w:val="293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2C980" w14:textId="0905551D" w:rsidR="0007465C" w:rsidRDefault="0007465C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22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EE36D" w14:textId="77777777" w:rsidR="0007465C" w:rsidRDefault="0007465C" w:rsidP="0007465C">
            <w:pPr>
              <w:spacing w:after="0" w:line="240" w:lineRule="auto"/>
              <w:rPr>
                <w:color w:val="auto"/>
              </w:rPr>
            </w:pPr>
            <w:r>
              <w:t>Oznamovací povinnosti příjemce při dovozu nebaleného vína</w:t>
            </w:r>
          </w:p>
          <w:p w14:paraId="204914C2" w14:textId="77777777" w:rsidR="0007465C" w:rsidRPr="00432253" w:rsidRDefault="0007465C" w:rsidP="000746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E277A" w14:textId="3A3C5561" w:rsidR="0007465C" w:rsidRDefault="0007465C" w:rsidP="006556AC">
            <w:pPr>
              <w:spacing w:after="24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t xml:space="preserve">Prodiskutovat možnosti </w:t>
            </w:r>
            <w:r w:rsidR="00380A0D">
              <w:t>častějšího</w:t>
            </w:r>
            <w:r>
              <w:t xml:space="preserve"> předávání dat</w:t>
            </w:r>
            <w:r w:rsidR="00380A0D">
              <w:t xml:space="preserve">, </w:t>
            </w:r>
            <w:r>
              <w:t xml:space="preserve">rozšíření </w:t>
            </w:r>
            <w:r w:rsidR="00380A0D">
              <w:t xml:space="preserve">jejich </w:t>
            </w:r>
            <w:r>
              <w:t>rozsahu a struktury mezi Generálním ředitelstvím cel a Státní zemědělskou a potravinářskou inspekcí pro potřebu její kontrolní činnosti. Cílem je následné odstranění dvou separátních oznamovacích povinností.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D345B" w14:textId="299DE262" w:rsidR="0007465C" w:rsidRDefault="0007465C" w:rsidP="005600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MZE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E7A5F" w14:textId="6111E817" w:rsidR="0007465C" w:rsidRDefault="0007465C" w:rsidP="005600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MF</w:t>
            </w:r>
          </w:p>
        </w:tc>
      </w:tr>
    </w:tbl>
    <w:p w14:paraId="0806CA5E" w14:textId="77777777" w:rsidR="00CD72CD" w:rsidRPr="00605759" w:rsidRDefault="00CD72CD" w:rsidP="00605759"/>
    <w:sectPr w:rsidR="00CD72CD" w:rsidRPr="00605759" w:rsidSect="00CC5E40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32154" w14:textId="77777777" w:rsidR="00C01A8F" w:rsidRDefault="00C01A8F" w:rsidP="00677FE0">
      <w:pPr>
        <w:spacing w:after="0" w:line="240" w:lineRule="auto"/>
      </w:pPr>
      <w:r>
        <w:separator/>
      </w:r>
    </w:p>
  </w:endnote>
  <w:endnote w:type="continuationSeparator" w:id="0">
    <w:p w14:paraId="20ACB7B1" w14:textId="77777777" w:rsidR="00C01A8F" w:rsidRDefault="00C01A8F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192596"/>
      <w:docPartObj>
        <w:docPartGallery w:val="Page Numbers (Bottom of Page)"/>
        <w:docPartUnique/>
      </w:docPartObj>
    </w:sdtPr>
    <w:sdtEndPr/>
    <w:sdtContent>
      <w:p w14:paraId="39F275F1" w14:textId="1B8B167F" w:rsidR="00A31A63" w:rsidRDefault="00A31A6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16E">
          <w:rPr>
            <w:noProof/>
          </w:rPr>
          <w:t>1</w:t>
        </w:r>
        <w:r>
          <w:fldChar w:fldCharType="end"/>
        </w:r>
      </w:p>
    </w:sdtContent>
  </w:sdt>
  <w:p w14:paraId="05A6C12A" w14:textId="77777777" w:rsidR="00A31A63" w:rsidRDefault="00A31A6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4F4F2" w14:textId="77777777" w:rsidR="00C01A8F" w:rsidRDefault="00C01A8F" w:rsidP="00677FE0">
      <w:pPr>
        <w:spacing w:after="0" w:line="240" w:lineRule="auto"/>
      </w:pPr>
      <w:r>
        <w:separator/>
      </w:r>
    </w:p>
  </w:footnote>
  <w:footnote w:type="continuationSeparator" w:id="0">
    <w:p w14:paraId="09BC34DB" w14:textId="77777777" w:rsidR="00C01A8F" w:rsidRDefault="00C01A8F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33214" w14:textId="692B9177" w:rsidR="00A31A63" w:rsidRDefault="00A31A63" w:rsidP="00EC4AC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30316F8"/>
    <w:multiLevelType w:val="multilevel"/>
    <w:tmpl w:val="3320A8B2"/>
    <w:numStyleLink w:val="VariantaB-odrky"/>
  </w:abstractNum>
  <w:abstractNum w:abstractNumId="14" w15:restartNumberingAfterBreak="0">
    <w:nsid w:val="13FB2F1F"/>
    <w:multiLevelType w:val="multilevel"/>
    <w:tmpl w:val="E8BAE50A"/>
    <w:numStyleLink w:val="VariantaA-odrky"/>
  </w:abstractNum>
  <w:abstractNum w:abstractNumId="15" w15:restartNumberingAfterBreak="0">
    <w:nsid w:val="15587B24"/>
    <w:multiLevelType w:val="multilevel"/>
    <w:tmpl w:val="E8BAE50A"/>
    <w:numStyleLink w:val="VariantaA-odrky"/>
  </w:abstractNum>
  <w:abstractNum w:abstractNumId="1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7" w15:restartNumberingAfterBreak="0">
    <w:nsid w:val="191872DA"/>
    <w:multiLevelType w:val="multilevel"/>
    <w:tmpl w:val="E8A48D7C"/>
    <w:numStyleLink w:val="VariantaA-sla"/>
  </w:abstractNum>
  <w:abstractNum w:abstractNumId="18" w15:restartNumberingAfterBreak="0">
    <w:nsid w:val="19987FCF"/>
    <w:multiLevelType w:val="multilevel"/>
    <w:tmpl w:val="0D8ABE32"/>
    <w:numStyleLink w:val="VariantaB-sla"/>
  </w:abstractNum>
  <w:abstractNum w:abstractNumId="19" w15:restartNumberingAfterBreak="0">
    <w:nsid w:val="1D3068A6"/>
    <w:multiLevelType w:val="multilevel"/>
    <w:tmpl w:val="3320A8B2"/>
    <w:numStyleLink w:val="VariantaB-odrky"/>
  </w:abstractNum>
  <w:abstractNum w:abstractNumId="20" w15:restartNumberingAfterBreak="0">
    <w:nsid w:val="1D464EC2"/>
    <w:multiLevelType w:val="multilevel"/>
    <w:tmpl w:val="E8BAE50A"/>
    <w:numStyleLink w:val="VariantaA-odrky"/>
  </w:abstractNum>
  <w:abstractNum w:abstractNumId="21" w15:restartNumberingAfterBreak="0">
    <w:nsid w:val="1EAB39CE"/>
    <w:multiLevelType w:val="multilevel"/>
    <w:tmpl w:val="E8BAE50A"/>
    <w:numStyleLink w:val="VariantaA-odrky"/>
  </w:abstractNum>
  <w:abstractNum w:abstractNumId="22" w15:restartNumberingAfterBreak="0">
    <w:nsid w:val="289A5EA2"/>
    <w:multiLevelType w:val="multilevel"/>
    <w:tmpl w:val="E8BAE50A"/>
    <w:numStyleLink w:val="VariantaA-odrky"/>
  </w:abstractNum>
  <w:abstractNum w:abstractNumId="23" w15:restartNumberingAfterBreak="0">
    <w:nsid w:val="28AB573E"/>
    <w:multiLevelType w:val="multilevel"/>
    <w:tmpl w:val="3320A8B2"/>
    <w:numStyleLink w:val="VariantaB-odrky"/>
  </w:abstractNum>
  <w:abstractNum w:abstractNumId="24" w15:restartNumberingAfterBreak="0">
    <w:nsid w:val="2A5F2D39"/>
    <w:multiLevelType w:val="multilevel"/>
    <w:tmpl w:val="E8BAE50A"/>
    <w:numStyleLink w:val="VariantaA-odrky"/>
  </w:abstractNum>
  <w:abstractNum w:abstractNumId="25" w15:restartNumberingAfterBreak="0">
    <w:nsid w:val="2DBB2CE6"/>
    <w:multiLevelType w:val="multilevel"/>
    <w:tmpl w:val="E8BAE50A"/>
    <w:numStyleLink w:val="VariantaA-odrky"/>
  </w:abstractNum>
  <w:abstractNum w:abstractNumId="26" w15:restartNumberingAfterBreak="0">
    <w:nsid w:val="355131EF"/>
    <w:multiLevelType w:val="multilevel"/>
    <w:tmpl w:val="E8A48D7C"/>
    <w:numStyleLink w:val="VariantaA-sla"/>
  </w:abstractNum>
  <w:abstractNum w:abstractNumId="27" w15:restartNumberingAfterBreak="0">
    <w:nsid w:val="4A306389"/>
    <w:multiLevelType w:val="multilevel"/>
    <w:tmpl w:val="E8BAE50A"/>
    <w:numStyleLink w:val="VariantaA-odrky"/>
  </w:abstractNum>
  <w:abstractNum w:abstractNumId="28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3290926"/>
    <w:multiLevelType w:val="multilevel"/>
    <w:tmpl w:val="E8BAE50A"/>
    <w:numStyleLink w:val="VariantaA-odrky"/>
  </w:abstractNum>
  <w:abstractNum w:abstractNumId="30" w15:restartNumberingAfterBreak="0">
    <w:nsid w:val="533902EA"/>
    <w:multiLevelType w:val="multilevel"/>
    <w:tmpl w:val="E8BAE50A"/>
    <w:numStyleLink w:val="VariantaA-odrky"/>
  </w:abstractNum>
  <w:abstractNum w:abstractNumId="31" w15:restartNumberingAfterBreak="0">
    <w:nsid w:val="571C11E2"/>
    <w:multiLevelType w:val="multilevel"/>
    <w:tmpl w:val="E8A48D7C"/>
    <w:numStyleLink w:val="VariantaA-sla"/>
  </w:abstractNum>
  <w:abstractNum w:abstractNumId="32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3" w15:restartNumberingAfterBreak="0">
    <w:nsid w:val="5AF35F43"/>
    <w:multiLevelType w:val="multilevel"/>
    <w:tmpl w:val="0D8ABE32"/>
    <w:numStyleLink w:val="VariantaB-sla"/>
  </w:abstractNum>
  <w:num w:numId="1">
    <w:abstractNumId w:val="16"/>
  </w:num>
  <w:num w:numId="2">
    <w:abstractNumId w:val="32"/>
  </w:num>
  <w:num w:numId="3">
    <w:abstractNumId w:val="19"/>
  </w:num>
  <w:num w:numId="4">
    <w:abstractNumId w:val="14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28"/>
  </w:num>
  <w:num w:numId="7">
    <w:abstractNumId w:val="7"/>
  </w:num>
  <w:num w:numId="8">
    <w:abstractNumId w:val="31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0"/>
  </w:num>
  <w:num w:numId="14">
    <w:abstractNumId w:val="4"/>
  </w:num>
  <w:num w:numId="15">
    <w:abstractNumId w:val="3"/>
  </w:num>
  <w:num w:numId="16">
    <w:abstractNumId w:val="28"/>
  </w:num>
  <w:num w:numId="17">
    <w:abstractNumId w:val="20"/>
  </w:num>
  <w:num w:numId="18">
    <w:abstractNumId w:val="6"/>
  </w:num>
  <w:num w:numId="19">
    <w:abstractNumId w:val="12"/>
  </w:num>
  <w:num w:numId="20">
    <w:abstractNumId w:val="8"/>
  </w:num>
  <w:num w:numId="21">
    <w:abstractNumId w:val="26"/>
  </w:num>
  <w:num w:numId="22">
    <w:abstractNumId w:val="10"/>
  </w:num>
  <w:num w:numId="23">
    <w:abstractNumId w:val="21"/>
  </w:num>
  <w:num w:numId="24">
    <w:abstractNumId w:val="11"/>
  </w:num>
  <w:num w:numId="25">
    <w:abstractNumId w:val="15"/>
  </w:num>
  <w:num w:numId="26">
    <w:abstractNumId w:val="27"/>
  </w:num>
  <w:num w:numId="27">
    <w:abstractNumId w:val="25"/>
  </w:num>
  <w:num w:numId="28">
    <w:abstractNumId w:val="24"/>
  </w:num>
  <w:num w:numId="29">
    <w:abstractNumId w:val="18"/>
  </w:num>
  <w:num w:numId="30">
    <w:abstractNumId w:val="29"/>
  </w:num>
  <w:num w:numId="31">
    <w:abstractNumId w:val="33"/>
  </w:num>
  <w:num w:numId="32">
    <w:abstractNumId w:val="22"/>
  </w:num>
  <w:num w:numId="33">
    <w:abstractNumId w:val="17"/>
  </w:num>
  <w:num w:numId="34">
    <w:abstractNumId w:val="9"/>
  </w:num>
  <w:num w:numId="35">
    <w:abstractNumId w:val="23"/>
  </w:num>
  <w:num w:numId="3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2CD"/>
    <w:rsid w:val="000035FB"/>
    <w:rsid w:val="00015306"/>
    <w:rsid w:val="0002674B"/>
    <w:rsid w:val="0004162E"/>
    <w:rsid w:val="00041BA5"/>
    <w:rsid w:val="000473CD"/>
    <w:rsid w:val="0004786B"/>
    <w:rsid w:val="00063405"/>
    <w:rsid w:val="0007465C"/>
    <w:rsid w:val="00076A7C"/>
    <w:rsid w:val="000809B9"/>
    <w:rsid w:val="00082DAD"/>
    <w:rsid w:val="00090B40"/>
    <w:rsid w:val="00095A0A"/>
    <w:rsid w:val="000B1B3D"/>
    <w:rsid w:val="000C41EA"/>
    <w:rsid w:val="000C4CAF"/>
    <w:rsid w:val="000D3FEB"/>
    <w:rsid w:val="000E6B55"/>
    <w:rsid w:val="000E7793"/>
    <w:rsid w:val="0010016F"/>
    <w:rsid w:val="00107715"/>
    <w:rsid w:val="00121485"/>
    <w:rsid w:val="001268B0"/>
    <w:rsid w:val="00127556"/>
    <w:rsid w:val="0018051B"/>
    <w:rsid w:val="001B0201"/>
    <w:rsid w:val="001B1E4A"/>
    <w:rsid w:val="001D0D77"/>
    <w:rsid w:val="001D27C0"/>
    <w:rsid w:val="001D3718"/>
    <w:rsid w:val="001E74C3"/>
    <w:rsid w:val="001F1AE7"/>
    <w:rsid w:val="001F6937"/>
    <w:rsid w:val="00205BAB"/>
    <w:rsid w:val="00220DE3"/>
    <w:rsid w:val="0023597B"/>
    <w:rsid w:val="0025290D"/>
    <w:rsid w:val="00260372"/>
    <w:rsid w:val="00262DAF"/>
    <w:rsid w:val="00272040"/>
    <w:rsid w:val="00285AED"/>
    <w:rsid w:val="00292BB9"/>
    <w:rsid w:val="00295504"/>
    <w:rsid w:val="002A633F"/>
    <w:rsid w:val="002B50F8"/>
    <w:rsid w:val="002C2939"/>
    <w:rsid w:val="002C3608"/>
    <w:rsid w:val="002D76C7"/>
    <w:rsid w:val="002E2442"/>
    <w:rsid w:val="002F0E8C"/>
    <w:rsid w:val="00310FA0"/>
    <w:rsid w:val="00320481"/>
    <w:rsid w:val="003250CB"/>
    <w:rsid w:val="00357EE1"/>
    <w:rsid w:val="00363201"/>
    <w:rsid w:val="00380A0D"/>
    <w:rsid w:val="00380FB8"/>
    <w:rsid w:val="0039063C"/>
    <w:rsid w:val="003A46A8"/>
    <w:rsid w:val="003A51AA"/>
    <w:rsid w:val="003B565A"/>
    <w:rsid w:val="003C2941"/>
    <w:rsid w:val="003D00A1"/>
    <w:rsid w:val="003E3827"/>
    <w:rsid w:val="003E3954"/>
    <w:rsid w:val="003F3E5A"/>
    <w:rsid w:val="0041427F"/>
    <w:rsid w:val="004509E5"/>
    <w:rsid w:val="00466C8C"/>
    <w:rsid w:val="00485792"/>
    <w:rsid w:val="00486FB9"/>
    <w:rsid w:val="004B45FD"/>
    <w:rsid w:val="004C212A"/>
    <w:rsid w:val="00500232"/>
    <w:rsid w:val="00504668"/>
    <w:rsid w:val="00526D62"/>
    <w:rsid w:val="005455E1"/>
    <w:rsid w:val="005502BD"/>
    <w:rsid w:val="00556787"/>
    <w:rsid w:val="00557F10"/>
    <w:rsid w:val="00560098"/>
    <w:rsid w:val="00574109"/>
    <w:rsid w:val="00582276"/>
    <w:rsid w:val="005A2A01"/>
    <w:rsid w:val="005B667D"/>
    <w:rsid w:val="005C2560"/>
    <w:rsid w:val="005D411F"/>
    <w:rsid w:val="005D4CF3"/>
    <w:rsid w:val="005E052E"/>
    <w:rsid w:val="005F7585"/>
    <w:rsid w:val="005F7876"/>
    <w:rsid w:val="00605759"/>
    <w:rsid w:val="0061529D"/>
    <w:rsid w:val="00630ABF"/>
    <w:rsid w:val="00650C6C"/>
    <w:rsid w:val="006529CF"/>
    <w:rsid w:val="00652FE6"/>
    <w:rsid w:val="006556AC"/>
    <w:rsid w:val="00667898"/>
    <w:rsid w:val="00671827"/>
    <w:rsid w:val="00675264"/>
    <w:rsid w:val="00677FE0"/>
    <w:rsid w:val="006A74C9"/>
    <w:rsid w:val="006D04EF"/>
    <w:rsid w:val="006D3484"/>
    <w:rsid w:val="006E2FB0"/>
    <w:rsid w:val="007102D2"/>
    <w:rsid w:val="00710CC0"/>
    <w:rsid w:val="00713948"/>
    <w:rsid w:val="00717FBF"/>
    <w:rsid w:val="00722B36"/>
    <w:rsid w:val="00753A27"/>
    <w:rsid w:val="00753EB3"/>
    <w:rsid w:val="00783039"/>
    <w:rsid w:val="00783635"/>
    <w:rsid w:val="0079342A"/>
    <w:rsid w:val="007A3720"/>
    <w:rsid w:val="007A3AA6"/>
    <w:rsid w:val="007B4949"/>
    <w:rsid w:val="007C0C7E"/>
    <w:rsid w:val="007E6E8D"/>
    <w:rsid w:val="007F0BC6"/>
    <w:rsid w:val="0080306F"/>
    <w:rsid w:val="008110B9"/>
    <w:rsid w:val="0081431A"/>
    <w:rsid w:val="00831374"/>
    <w:rsid w:val="00855392"/>
    <w:rsid w:val="00857580"/>
    <w:rsid w:val="008637ED"/>
    <w:rsid w:val="00865238"/>
    <w:rsid w:val="008667BF"/>
    <w:rsid w:val="00884BBA"/>
    <w:rsid w:val="00893296"/>
    <w:rsid w:val="0089412B"/>
    <w:rsid w:val="00895645"/>
    <w:rsid w:val="008A7851"/>
    <w:rsid w:val="008C2AD1"/>
    <w:rsid w:val="008C3782"/>
    <w:rsid w:val="008C5504"/>
    <w:rsid w:val="008D4A32"/>
    <w:rsid w:val="008D593A"/>
    <w:rsid w:val="008D62E3"/>
    <w:rsid w:val="008E7760"/>
    <w:rsid w:val="00922001"/>
    <w:rsid w:val="00922324"/>
    <w:rsid w:val="00922C17"/>
    <w:rsid w:val="00936026"/>
    <w:rsid w:val="00942DDD"/>
    <w:rsid w:val="009430AB"/>
    <w:rsid w:val="009516A8"/>
    <w:rsid w:val="00974C3E"/>
    <w:rsid w:val="0097705C"/>
    <w:rsid w:val="009927DF"/>
    <w:rsid w:val="009D0AA5"/>
    <w:rsid w:val="009D588A"/>
    <w:rsid w:val="009D7242"/>
    <w:rsid w:val="009F393D"/>
    <w:rsid w:val="009F3BF5"/>
    <w:rsid w:val="009F7F46"/>
    <w:rsid w:val="00A000BF"/>
    <w:rsid w:val="00A02AA3"/>
    <w:rsid w:val="00A0587E"/>
    <w:rsid w:val="00A275BC"/>
    <w:rsid w:val="00A31A63"/>
    <w:rsid w:val="00A32B01"/>
    <w:rsid w:val="00A464B4"/>
    <w:rsid w:val="00A63A0B"/>
    <w:rsid w:val="00A63D6B"/>
    <w:rsid w:val="00A65F03"/>
    <w:rsid w:val="00A70C4C"/>
    <w:rsid w:val="00A84B52"/>
    <w:rsid w:val="00A8660F"/>
    <w:rsid w:val="00A95C48"/>
    <w:rsid w:val="00AA0C23"/>
    <w:rsid w:val="00AA173A"/>
    <w:rsid w:val="00AA40A5"/>
    <w:rsid w:val="00AA5596"/>
    <w:rsid w:val="00AA7056"/>
    <w:rsid w:val="00AB2E5D"/>
    <w:rsid w:val="00AB31C6"/>
    <w:rsid w:val="00AB523B"/>
    <w:rsid w:val="00AB5DD7"/>
    <w:rsid w:val="00AC446F"/>
    <w:rsid w:val="00AC46DA"/>
    <w:rsid w:val="00AC4913"/>
    <w:rsid w:val="00AD326A"/>
    <w:rsid w:val="00AD5E7A"/>
    <w:rsid w:val="00AD7E40"/>
    <w:rsid w:val="00AF416E"/>
    <w:rsid w:val="00B02535"/>
    <w:rsid w:val="00B1477A"/>
    <w:rsid w:val="00B20993"/>
    <w:rsid w:val="00B23D0D"/>
    <w:rsid w:val="00B30FCD"/>
    <w:rsid w:val="00B42E96"/>
    <w:rsid w:val="00B50EE6"/>
    <w:rsid w:val="00B52185"/>
    <w:rsid w:val="00B52C93"/>
    <w:rsid w:val="00B9753A"/>
    <w:rsid w:val="00BB479C"/>
    <w:rsid w:val="00BC172C"/>
    <w:rsid w:val="00BC4720"/>
    <w:rsid w:val="00BC6540"/>
    <w:rsid w:val="00BD75A2"/>
    <w:rsid w:val="00BE07FC"/>
    <w:rsid w:val="00BF03BA"/>
    <w:rsid w:val="00C01A8F"/>
    <w:rsid w:val="00C026CC"/>
    <w:rsid w:val="00C2017A"/>
    <w:rsid w:val="00C2026B"/>
    <w:rsid w:val="00C20470"/>
    <w:rsid w:val="00C34B2F"/>
    <w:rsid w:val="00C4641B"/>
    <w:rsid w:val="00C6690E"/>
    <w:rsid w:val="00C703C5"/>
    <w:rsid w:val="00C805F2"/>
    <w:rsid w:val="00C93A63"/>
    <w:rsid w:val="00C96EFE"/>
    <w:rsid w:val="00CB78F6"/>
    <w:rsid w:val="00CC37DC"/>
    <w:rsid w:val="00CC5E40"/>
    <w:rsid w:val="00CC6AB9"/>
    <w:rsid w:val="00CD72CD"/>
    <w:rsid w:val="00D10229"/>
    <w:rsid w:val="00D1455A"/>
    <w:rsid w:val="00D1569F"/>
    <w:rsid w:val="00D20B1E"/>
    <w:rsid w:val="00D22462"/>
    <w:rsid w:val="00D230AC"/>
    <w:rsid w:val="00D32489"/>
    <w:rsid w:val="00D3349E"/>
    <w:rsid w:val="00D630D1"/>
    <w:rsid w:val="00D645B2"/>
    <w:rsid w:val="00D700E9"/>
    <w:rsid w:val="00D73CB8"/>
    <w:rsid w:val="00D75A8B"/>
    <w:rsid w:val="00D809C8"/>
    <w:rsid w:val="00D95237"/>
    <w:rsid w:val="00DA36C8"/>
    <w:rsid w:val="00DA7591"/>
    <w:rsid w:val="00DB778E"/>
    <w:rsid w:val="00DC1C7E"/>
    <w:rsid w:val="00DF3F1A"/>
    <w:rsid w:val="00E158AA"/>
    <w:rsid w:val="00E23094"/>
    <w:rsid w:val="00E25F1E"/>
    <w:rsid w:val="00E32798"/>
    <w:rsid w:val="00E33CC8"/>
    <w:rsid w:val="00E3473B"/>
    <w:rsid w:val="00E51C91"/>
    <w:rsid w:val="00E667C1"/>
    <w:rsid w:val="00E81CEB"/>
    <w:rsid w:val="00EC3F88"/>
    <w:rsid w:val="00EC4AC9"/>
    <w:rsid w:val="00EC5091"/>
    <w:rsid w:val="00ED36D8"/>
    <w:rsid w:val="00ED4DEA"/>
    <w:rsid w:val="00EE6383"/>
    <w:rsid w:val="00EE6BD7"/>
    <w:rsid w:val="00F0689D"/>
    <w:rsid w:val="00F134E4"/>
    <w:rsid w:val="00F21C78"/>
    <w:rsid w:val="00F569F0"/>
    <w:rsid w:val="00F57806"/>
    <w:rsid w:val="00F7314E"/>
    <w:rsid w:val="00F8689E"/>
    <w:rsid w:val="00F92685"/>
    <w:rsid w:val="00FB01B5"/>
    <w:rsid w:val="00FF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82F9D4F"/>
  <w15:chartTrackingRefBased/>
  <w15:docId w15:val="{DA3946F7-4CE3-4911-BAA9-402F566F9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3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7DC"/>
    <w:rPr>
      <w:rFonts w:ascii="Segoe UI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7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1113</Words>
  <Characters>6571</Characters>
  <Application>Microsoft Office Word</Application>
  <DocSecurity>4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Janíková Lucie</dc:creator>
  <cp:keywords/>
  <dc:description/>
  <cp:lastModifiedBy>Janíková Lucie</cp:lastModifiedBy>
  <cp:revision>2</cp:revision>
  <dcterms:created xsi:type="dcterms:W3CDTF">2024-08-21T19:33:00Z</dcterms:created>
  <dcterms:modified xsi:type="dcterms:W3CDTF">2024-08-21T19:33:00Z</dcterms:modified>
</cp:coreProperties>
</file>